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07" w:rsidRPr="00EC3C5C" w:rsidRDefault="00DA5725" w:rsidP="00534407">
      <w:pPr>
        <w:jc w:val="center"/>
        <w:rPr>
          <w:b/>
          <w:sz w:val="28"/>
        </w:rPr>
      </w:pPr>
      <w:r>
        <w:rPr>
          <w:b/>
          <w:sz w:val="28"/>
        </w:rPr>
        <w:t xml:space="preserve">Appendix 1 - </w:t>
      </w:r>
      <w:r w:rsidR="00EC3C5C">
        <w:rPr>
          <w:b/>
          <w:sz w:val="28"/>
        </w:rPr>
        <w:t xml:space="preserve">Suggested </w:t>
      </w:r>
      <w:r w:rsidR="00EC3C5C" w:rsidRPr="00C07CAA">
        <w:rPr>
          <w:b/>
          <w:sz w:val="28"/>
        </w:rPr>
        <w:t>Reading List</w:t>
      </w:r>
    </w:p>
    <w:p w:rsidR="005D644D" w:rsidRDefault="00EC3C5C" w:rsidP="005E2594">
      <w:pPr>
        <w:jc w:val="center"/>
        <w:rPr>
          <w:i/>
          <w:sz w:val="16"/>
        </w:rPr>
      </w:pPr>
      <w:r w:rsidRPr="001413CE">
        <w:rPr>
          <w:i/>
          <w:sz w:val="28"/>
        </w:rPr>
        <w:t>All documents are hyperlinked. Please click to access documents</w:t>
      </w:r>
    </w:p>
    <w:p w:rsidR="00534407" w:rsidRPr="00534407" w:rsidRDefault="00534407" w:rsidP="005E2594">
      <w:pPr>
        <w:jc w:val="center"/>
        <w:rPr>
          <w:i/>
          <w:sz w:val="12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528"/>
      </w:tblGrid>
      <w:tr w:rsidR="00EC3C5C" w:rsidTr="00BF363D">
        <w:trPr>
          <w:trHeight w:val="451"/>
        </w:trPr>
        <w:tc>
          <w:tcPr>
            <w:tcW w:w="567" w:type="dxa"/>
            <w:shd w:val="clear" w:color="auto" w:fill="D9D9D9" w:themeFill="background1" w:themeFillShade="D9"/>
          </w:tcPr>
          <w:p w:rsidR="00EC3C5C" w:rsidRPr="0076607E" w:rsidRDefault="00EC3C5C" w:rsidP="00944CC8">
            <w:pPr>
              <w:rPr>
                <w:b/>
                <w:sz w:val="28"/>
              </w:rPr>
            </w:pPr>
          </w:p>
        </w:tc>
        <w:tc>
          <w:tcPr>
            <w:tcW w:w="4679" w:type="dxa"/>
            <w:shd w:val="clear" w:color="auto" w:fill="D9D9D9" w:themeFill="background1" w:themeFillShade="D9"/>
          </w:tcPr>
          <w:p w:rsidR="00EC3C5C" w:rsidRPr="0076607E" w:rsidRDefault="00EC3C5C" w:rsidP="005D644D">
            <w:pPr>
              <w:jc w:val="center"/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 xml:space="preserve">Document </w:t>
            </w:r>
            <w:r>
              <w:rPr>
                <w:b/>
                <w:sz w:val="28"/>
              </w:rPr>
              <w:t xml:space="preserve"> Title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C3C5C" w:rsidRPr="0076607E" w:rsidRDefault="00EC3C5C" w:rsidP="005D644D">
            <w:pPr>
              <w:jc w:val="center"/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>Description</w:t>
            </w:r>
          </w:p>
        </w:tc>
      </w:tr>
      <w:tr w:rsidR="00EC3C5C" w:rsidTr="00BF363D">
        <w:trPr>
          <w:trHeight w:val="297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EC3C5C" w:rsidRPr="0076607E" w:rsidRDefault="00EC3C5C" w:rsidP="00944C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National Guidance</w:t>
            </w:r>
          </w:p>
        </w:tc>
      </w:tr>
      <w:tr w:rsidR="00EC3C5C" w:rsidTr="00BF363D">
        <w:tc>
          <w:tcPr>
            <w:tcW w:w="567" w:type="dxa"/>
          </w:tcPr>
          <w:p w:rsidR="00EC3C5C" w:rsidRPr="0076607E" w:rsidRDefault="00EC3C5C" w:rsidP="00944CC8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>1</w:t>
            </w:r>
          </w:p>
        </w:tc>
        <w:tc>
          <w:tcPr>
            <w:tcW w:w="4679" w:type="dxa"/>
          </w:tcPr>
          <w:p w:rsidR="00EC3C5C" w:rsidRDefault="00BA724E" w:rsidP="00944CC8">
            <w:hyperlink r:id="rId9" w:history="1">
              <w:r w:rsidR="00843C3F" w:rsidRPr="00843C3F">
                <w:rPr>
                  <w:rStyle w:val="Hyperlink"/>
                </w:rPr>
                <w:t>LGIU guide on the role of LA’s in tourism</w:t>
              </w:r>
            </w:hyperlink>
          </w:p>
        </w:tc>
        <w:tc>
          <w:tcPr>
            <w:tcW w:w="5528" w:type="dxa"/>
          </w:tcPr>
          <w:p w:rsidR="00EC3C5C" w:rsidRPr="0076607E" w:rsidRDefault="00843C3F" w:rsidP="00843C3F">
            <w:r>
              <w:t xml:space="preserve">Discusses the economic importance of tourism. Various case studies of LA investment in tourism. </w:t>
            </w:r>
          </w:p>
        </w:tc>
      </w:tr>
      <w:tr w:rsidR="00A06D90" w:rsidTr="00BF363D">
        <w:tc>
          <w:tcPr>
            <w:tcW w:w="567" w:type="dxa"/>
          </w:tcPr>
          <w:p w:rsidR="00A06D90" w:rsidRPr="0076607E" w:rsidRDefault="00A06D90" w:rsidP="00CC1AD5">
            <w:pPr>
              <w:rPr>
                <w:b/>
                <w:sz w:val="28"/>
              </w:rPr>
            </w:pPr>
            <w:r w:rsidRPr="0076607E">
              <w:rPr>
                <w:b/>
                <w:sz w:val="28"/>
              </w:rPr>
              <w:t>2</w:t>
            </w:r>
          </w:p>
        </w:tc>
        <w:tc>
          <w:tcPr>
            <w:tcW w:w="4679" w:type="dxa"/>
          </w:tcPr>
          <w:p w:rsidR="00A06D90" w:rsidRDefault="00BA724E" w:rsidP="00944CC8">
            <w:hyperlink r:id="rId10" w:history="1">
              <w:r w:rsidR="00A06D90" w:rsidRPr="00A06D90">
                <w:rPr>
                  <w:rStyle w:val="Hyperlink"/>
                </w:rPr>
                <w:t>Tourism Sector Deal Background</w:t>
              </w:r>
            </w:hyperlink>
          </w:p>
        </w:tc>
        <w:tc>
          <w:tcPr>
            <w:tcW w:w="5528" w:type="dxa"/>
          </w:tcPr>
          <w:p w:rsidR="00A06D90" w:rsidRDefault="00A06D90" w:rsidP="00A06D90">
            <w:pPr>
              <w:shd w:val="clear" w:color="auto" w:fill="FFFFFF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Government announced a 2018 deal to invest in the sector, recognising its economic importance.</w:t>
            </w:r>
          </w:p>
        </w:tc>
      </w:tr>
      <w:tr w:rsidR="00A06D90" w:rsidTr="00BF363D">
        <w:tc>
          <w:tcPr>
            <w:tcW w:w="567" w:type="dxa"/>
          </w:tcPr>
          <w:p w:rsidR="00A06D90" w:rsidRPr="005C6E98" w:rsidRDefault="00A06D90" w:rsidP="00CC1AD5">
            <w:pPr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06D90" w:rsidRDefault="00416773" w:rsidP="00944CC8">
            <w:hyperlink r:id="rId11" w:history="1">
              <w:r w:rsidR="00A06D90" w:rsidRPr="00416773">
                <w:rPr>
                  <w:rStyle w:val="Hyperlink"/>
                </w:rPr>
                <w:t>Visit Britain Guidance for City Centre Manageme</w:t>
              </w:r>
              <w:r w:rsidR="00A06D90" w:rsidRPr="00416773">
                <w:rPr>
                  <w:rStyle w:val="Hyperlink"/>
                </w:rPr>
                <w:t>n</w:t>
              </w:r>
              <w:r w:rsidR="00A06D90" w:rsidRPr="00416773">
                <w:rPr>
                  <w:rStyle w:val="Hyperlink"/>
                </w:rPr>
                <w:t>t</w:t>
              </w:r>
            </w:hyperlink>
            <w:r w:rsidR="00A06D90">
              <w:t xml:space="preserve"> </w:t>
            </w:r>
          </w:p>
        </w:tc>
        <w:tc>
          <w:tcPr>
            <w:tcW w:w="5528" w:type="dxa"/>
          </w:tcPr>
          <w:p w:rsidR="00A06D90" w:rsidRPr="0076607E" w:rsidRDefault="00A06D90" w:rsidP="00944CC8">
            <w:pPr>
              <w:shd w:val="clear" w:color="auto" w:fill="FFFFFF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Essential reading of UK case studies including Bath and Cambridge. Discusses the use of digital marketing and BIDs in particular.</w:t>
            </w:r>
          </w:p>
        </w:tc>
      </w:tr>
      <w:tr w:rsidR="00A06D90" w:rsidTr="00BF363D">
        <w:tc>
          <w:tcPr>
            <w:tcW w:w="567" w:type="dxa"/>
          </w:tcPr>
          <w:p w:rsidR="00A06D90" w:rsidRPr="005C6E98" w:rsidRDefault="00A06D90" w:rsidP="00944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A06D90" w:rsidRDefault="00BA724E" w:rsidP="00944CC8">
            <w:hyperlink r:id="rId12" w:history="1">
              <w:r w:rsidR="00A06D90" w:rsidRPr="000373E3">
                <w:rPr>
                  <w:rStyle w:val="Hyperlink"/>
                </w:rPr>
                <w:t>Visit Britain: Destinations for all</w:t>
              </w:r>
            </w:hyperlink>
          </w:p>
        </w:tc>
        <w:tc>
          <w:tcPr>
            <w:tcW w:w="5528" w:type="dxa"/>
          </w:tcPr>
          <w:p w:rsidR="00A06D90" w:rsidRDefault="00A06D90" w:rsidP="000373E3">
            <w:r>
              <w:t xml:space="preserve">Discusses ways for cities of become more accessible for people with disabilities.  </w:t>
            </w:r>
          </w:p>
        </w:tc>
      </w:tr>
      <w:tr w:rsidR="00A06D90" w:rsidTr="00BF363D">
        <w:trPr>
          <w:trHeight w:val="289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A06D90" w:rsidRPr="005C6E98" w:rsidRDefault="00A06D90" w:rsidP="00944CC8">
            <w:pPr>
              <w:jc w:val="center"/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Oxford City Documents</w:t>
            </w:r>
          </w:p>
        </w:tc>
      </w:tr>
      <w:tr w:rsidR="005E2594" w:rsidTr="00BF363D">
        <w:tc>
          <w:tcPr>
            <w:tcW w:w="567" w:type="dxa"/>
          </w:tcPr>
          <w:p w:rsidR="005E2594" w:rsidRPr="005C6E98" w:rsidRDefault="005E2594" w:rsidP="0058671B">
            <w:pPr>
              <w:rPr>
                <w:b/>
                <w:sz w:val="28"/>
                <w:szCs w:val="28"/>
              </w:rPr>
            </w:pPr>
            <w:r w:rsidRPr="005C6E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5E2594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3" w:history="1">
              <w:r w:rsidR="005E2594" w:rsidRPr="005E2594">
                <w:rPr>
                  <w:rStyle w:val="Hyperlink"/>
                </w:rPr>
                <w:t>Visit Britain: Oxford Destination Report</w:t>
              </w:r>
            </w:hyperlink>
          </w:p>
        </w:tc>
        <w:tc>
          <w:tcPr>
            <w:tcW w:w="5528" w:type="dxa"/>
          </w:tcPr>
          <w:p w:rsidR="005E2594" w:rsidRDefault="005E2594" w:rsidP="005E2594">
            <w:r>
              <w:t xml:space="preserve">2015 – 2018 data on </w:t>
            </w:r>
            <w:r w:rsidR="00BA724E">
              <w:t xml:space="preserve">visitor </w:t>
            </w:r>
            <w:r>
              <w:t>perceptions of Oxford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8671B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5E2594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4" w:history="1">
              <w:r w:rsidR="005E2594" w:rsidRPr="005D644D">
                <w:rPr>
                  <w:rStyle w:val="Hyperlink"/>
                </w:rPr>
                <w:t>Oxford City Centre Movement and Public Realm Strategy</w:t>
              </w:r>
            </w:hyperlink>
          </w:p>
        </w:tc>
        <w:tc>
          <w:tcPr>
            <w:tcW w:w="5528" w:type="dxa"/>
          </w:tcPr>
          <w:p w:rsidR="005E2594" w:rsidRDefault="00BA724E" w:rsidP="00BA724E">
            <w:r>
              <w:t>Identifies and discusses</w:t>
            </w:r>
            <w:r w:rsidR="005E2594">
              <w:t xml:space="preserve"> key challenges for the City Centre </w:t>
            </w:r>
            <w:r>
              <w:t>such as</w:t>
            </w:r>
            <w:r w:rsidR="005E2594">
              <w:t xml:space="preserve"> </w:t>
            </w:r>
            <w:r>
              <w:t>numerous</w:t>
            </w:r>
            <w:r w:rsidR="005E2594">
              <w:t xml:space="preserve"> tourist coaches, with possible solutions on p.96/97.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8671B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5E2594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5" w:history="1">
              <w:r w:rsidR="005E2594" w:rsidRPr="005D644D">
                <w:rPr>
                  <w:rStyle w:val="Hyperlink"/>
                </w:rPr>
                <w:t>Oxford Local Plan Draft Submission</w:t>
              </w:r>
            </w:hyperlink>
          </w:p>
        </w:tc>
        <w:tc>
          <w:tcPr>
            <w:tcW w:w="5528" w:type="dxa"/>
          </w:tcPr>
          <w:p w:rsidR="005E2594" w:rsidRDefault="005E2594" w:rsidP="005D644D">
            <w:r>
              <w:t>This new Local Plan will determine the homes, jobs, community facilities and infrastructure for the next twenty years</w:t>
            </w:r>
            <w:r w:rsidR="00BA724E">
              <w:t xml:space="preserve"> in Oxford.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8671B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5E2594" w:rsidRDefault="00BA724E" w:rsidP="00303D0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6" w:history="1">
              <w:r w:rsidR="005E2594" w:rsidRPr="0073677B">
                <w:rPr>
                  <w:rStyle w:val="Hyperlink"/>
                </w:rPr>
                <w:t>Oxford Transport Strategy</w:t>
              </w:r>
            </w:hyperlink>
          </w:p>
        </w:tc>
        <w:tc>
          <w:tcPr>
            <w:tcW w:w="5528" w:type="dxa"/>
          </w:tcPr>
          <w:p w:rsidR="005E2594" w:rsidRDefault="00BA724E" w:rsidP="00A06D90">
            <w:r>
              <w:t xml:space="preserve">A </w:t>
            </w:r>
            <w:r w:rsidR="005E2594">
              <w:t xml:space="preserve">County Council document setting out travel challenges associated with Oxford’s growth.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944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5E2594" w:rsidRDefault="00BA724E" w:rsidP="00AA59EC">
            <w:hyperlink r:id="rId17" w:history="1">
              <w:r w:rsidR="005E2594" w:rsidRPr="00505B90">
                <w:rPr>
                  <w:rStyle w:val="Hyperlink"/>
                </w:rPr>
                <w:t>Oxford City Tourism Report 2014</w:t>
              </w:r>
            </w:hyperlink>
          </w:p>
        </w:tc>
        <w:tc>
          <w:tcPr>
            <w:tcW w:w="5528" w:type="dxa"/>
          </w:tcPr>
          <w:p w:rsidR="005E2594" w:rsidRDefault="005E2594" w:rsidP="00944CC8">
            <w:r>
              <w:t>Sets out vis</w:t>
            </w:r>
            <w:r w:rsidR="00BA724E">
              <w:t>itor numbers to key attractions.</w:t>
            </w:r>
          </w:p>
        </w:tc>
      </w:tr>
      <w:tr w:rsidR="005E2594" w:rsidTr="00BF363D">
        <w:trPr>
          <w:trHeight w:val="239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5E2594" w:rsidRPr="00E36862" w:rsidRDefault="005E2594" w:rsidP="00944CC8">
            <w:pPr>
              <w:jc w:val="center"/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Research Reports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944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5E2594" w:rsidRDefault="00BA724E" w:rsidP="000D09E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8" w:history="1">
              <w:r w:rsidR="005E2594" w:rsidRPr="00686361">
                <w:rPr>
                  <w:rStyle w:val="Hyperlink"/>
                </w:rPr>
                <w:t>Understanding and overcoming the impacts of tourism in cities</w:t>
              </w:r>
            </w:hyperlink>
          </w:p>
        </w:tc>
        <w:tc>
          <w:tcPr>
            <w:tcW w:w="5528" w:type="dxa"/>
          </w:tcPr>
          <w:p w:rsidR="005E2594" w:rsidRDefault="00BA724E" w:rsidP="00534407">
            <w:r>
              <w:t>An academic</w:t>
            </w:r>
            <w:r w:rsidR="005E2594">
              <w:t xml:space="preserve"> discussion on the nature of resident/visitor conflicts</w:t>
            </w:r>
            <w:r w:rsidR="00534407">
              <w:t>.</w:t>
            </w:r>
            <w:r w:rsidR="005E2594">
              <w:t xml:space="preserve">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5E2594" w:rsidRDefault="00BA724E" w:rsidP="000D09E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19" w:history="1">
              <w:r w:rsidR="005E2594" w:rsidRPr="00255D81">
                <w:rPr>
                  <w:rStyle w:val="Hyperlink"/>
                </w:rPr>
                <w:t>Cultural Cities Enquiry – February 2019</w:t>
              </w:r>
            </w:hyperlink>
          </w:p>
        </w:tc>
        <w:tc>
          <w:tcPr>
            <w:tcW w:w="5528" w:type="dxa"/>
          </w:tcPr>
          <w:p w:rsidR="005E2594" w:rsidRDefault="005E2594" w:rsidP="00686361">
            <w:r>
              <w:t xml:space="preserve">New report recommending that the UK investigates the use of a Tourism Tax / Levy.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5E2594" w:rsidRPr="004A3820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0" w:history="1">
              <w:r w:rsidR="005E2594" w:rsidRPr="008005F0">
                <w:rPr>
                  <w:rStyle w:val="Hyperlink"/>
                </w:rPr>
                <w:t>Coping with success. Managing Overcrowding in Tourism Destinations</w:t>
              </w:r>
            </w:hyperlink>
            <w:r w:rsidR="005E2594">
              <w:t xml:space="preserve"> </w:t>
            </w:r>
          </w:p>
        </w:tc>
        <w:tc>
          <w:tcPr>
            <w:tcW w:w="5528" w:type="dxa"/>
          </w:tcPr>
          <w:p w:rsidR="005E2594" w:rsidRDefault="005E2594" w:rsidP="00BA724E">
            <w:r>
              <w:t xml:space="preserve">Discusses easing visitor congestion over time and space in a City. </w:t>
            </w:r>
            <w:r w:rsidR="00BA724E">
              <w:t>The detailed paper also discusses</w:t>
            </w:r>
            <w:r>
              <w:t xml:space="preserve"> accommodation supply</w:t>
            </w:r>
            <w:r w:rsidR="00BA724E">
              <w:t xml:space="preserve"> and pricing</w:t>
            </w:r>
            <w:r>
              <w:t xml:space="preserve">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5E2594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1" w:history="1">
              <w:r w:rsidR="005E2594" w:rsidRPr="00237216">
                <w:rPr>
                  <w:rStyle w:val="Hyperlink"/>
                </w:rPr>
                <w:t>Sydney Wayfinding Strategy</w:t>
              </w:r>
            </w:hyperlink>
          </w:p>
        </w:tc>
        <w:tc>
          <w:tcPr>
            <w:tcW w:w="5528" w:type="dxa"/>
          </w:tcPr>
          <w:p w:rsidR="005E2594" w:rsidRDefault="005E2594" w:rsidP="00944CC8">
            <w:r>
              <w:t>Presents signage and</w:t>
            </w:r>
            <w:r w:rsidR="00BA724E">
              <w:t xml:space="preserve"> wayfinding options.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944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5E2594" w:rsidRPr="00237216" w:rsidRDefault="00BA724E" w:rsidP="00944CC8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2" w:history="1">
              <w:r w:rsidR="005E2594" w:rsidRPr="00237216">
                <w:rPr>
                  <w:rStyle w:val="Hyperlink"/>
                  <w:bCs/>
                  <w:szCs w:val="36"/>
                </w:rPr>
                <w:t>Edinburgh Transient Visitor Levy Research report</w:t>
              </w:r>
            </w:hyperlink>
          </w:p>
        </w:tc>
        <w:tc>
          <w:tcPr>
            <w:tcW w:w="5528" w:type="dxa"/>
          </w:tcPr>
          <w:p w:rsidR="005E2594" w:rsidRDefault="005E2594" w:rsidP="00237216">
            <w:r>
              <w:t>A detailed report making the case for a transient visitor levy or ‘tourism tax’</w:t>
            </w:r>
            <w:r w:rsidR="00BA724E">
              <w:t xml:space="preserve"> in Edinburgh.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5E2594" w:rsidRDefault="00BA724E" w:rsidP="00944CC8">
            <w:hyperlink r:id="rId23" w:history="1">
              <w:r w:rsidR="005E2594" w:rsidRPr="002E26F3">
                <w:rPr>
                  <w:rStyle w:val="Hyperlink"/>
                </w:rPr>
                <w:t>Introducing a congestion charge</w:t>
              </w:r>
            </w:hyperlink>
          </w:p>
        </w:tc>
        <w:tc>
          <w:tcPr>
            <w:tcW w:w="5528" w:type="dxa"/>
          </w:tcPr>
          <w:p w:rsidR="005E2594" w:rsidRPr="00826B2F" w:rsidRDefault="005E2594" w:rsidP="002E26F3">
            <w:r>
              <w:t xml:space="preserve">Sets out the legislative basis for introducing a local congestion scheme.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5E2594" w:rsidRDefault="00BA724E" w:rsidP="00944CC8">
            <w:hyperlink r:id="rId24" w:history="1">
              <w:r w:rsidR="005E2594" w:rsidRPr="00C04BBE">
                <w:rPr>
                  <w:rStyle w:val="Hyperlink"/>
                </w:rPr>
                <w:t>Schedule of c</w:t>
              </w:r>
              <w:r w:rsidR="005E2594" w:rsidRPr="00C04BBE">
                <w:rPr>
                  <w:rStyle w:val="Hyperlink"/>
                </w:rPr>
                <w:t>i</w:t>
              </w:r>
              <w:r w:rsidR="005E2594" w:rsidRPr="00C04BBE">
                <w:rPr>
                  <w:rStyle w:val="Hyperlink"/>
                </w:rPr>
                <w:t xml:space="preserve">ties charging coaches </w:t>
              </w:r>
            </w:hyperlink>
            <w:r w:rsidR="005E2594">
              <w:t xml:space="preserve"> </w:t>
            </w:r>
          </w:p>
        </w:tc>
        <w:tc>
          <w:tcPr>
            <w:tcW w:w="5528" w:type="dxa"/>
          </w:tcPr>
          <w:p w:rsidR="005E2594" w:rsidRDefault="00BA724E" w:rsidP="00BA724E">
            <w:pPr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A list of E</w:t>
            </w:r>
            <w:r w:rsidR="005E2594">
              <w:rPr>
                <w:szCs w:val="23"/>
                <w:shd w:val="clear" w:color="auto" w:fill="FFFFFF"/>
              </w:rPr>
              <w:t>uropean c</w:t>
            </w:r>
            <w:r w:rsidR="00534407">
              <w:rPr>
                <w:szCs w:val="23"/>
                <w:shd w:val="clear" w:color="auto" w:fill="FFFFFF"/>
              </w:rPr>
              <w:t>ities charging coaches to enter</w:t>
            </w:r>
            <w:r>
              <w:rPr>
                <w:szCs w:val="23"/>
                <w:shd w:val="clear" w:color="auto" w:fill="FFFFFF"/>
              </w:rPr>
              <w:t>. Costs</w:t>
            </w:r>
            <w:r w:rsidR="00534407">
              <w:rPr>
                <w:szCs w:val="23"/>
                <w:shd w:val="clear" w:color="auto" w:fill="FFFFFF"/>
              </w:rPr>
              <w:t xml:space="preserve"> based on </w:t>
            </w:r>
            <w:r>
              <w:rPr>
                <w:szCs w:val="23"/>
                <w:shd w:val="clear" w:color="auto" w:fill="FFFFFF"/>
              </w:rPr>
              <w:t>vehicle emissions</w:t>
            </w:r>
            <w:r w:rsidR="00534407">
              <w:rPr>
                <w:szCs w:val="23"/>
                <w:shd w:val="clear" w:color="auto" w:fill="FFFFFF"/>
              </w:rPr>
              <w:t xml:space="preserve">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5E2594" w:rsidRDefault="00BA724E" w:rsidP="00944CC8">
            <w:hyperlink r:id="rId25" w:history="1">
              <w:r w:rsidR="005E2594" w:rsidRPr="00A7738F">
                <w:rPr>
                  <w:rStyle w:val="Hyperlink"/>
                </w:rPr>
                <w:t>Tourism Levy Op</w:t>
              </w:r>
              <w:r w:rsidR="005E2594" w:rsidRPr="00A7738F">
                <w:rPr>
                  <w:rStyle w:val="Hyperlink"/>
                </w:rPr>
                <w:t>t</w:t>
              </w:r>
              <w:r w:rsidR="005E2594" w:rsidRPr="00A7738F">
                <w:rPr>
                  <w:rStyle w:val="Hyperlink"/>
                </w:rPr>
                <w:t xml:space="preserve">ions for </w:t>
              </w:r>
              <w:r w:rsidR="005E2594" w:rsidRPr="00A7738F">
                <w:rPr>
                  <w:rStyle w:val="Hyperlink"/>
                </w:rPr>
                <w:t>L</w:t>
              </w:r>
              <w:r w:rsidR="005E2594" w:rsidRPr="00A7738F">
                <w:rPr>
                  <w:rStyle w:val="Hyperlink"/>
                </w:rPr>
                <w:t>ondon</w:t>
              </w:r>
            </w:hyperlink>
          </w:p>
        </w:tc>
        <w:tc>
          <w:tcPr>
            <w:tcW w:w="5528" w:type="dxa"/>
          </w:tcPr>
          <w:p w:rsidR="005E2594" w:rsidRDefault="003D68A6" w:rsidP="003D68A6">
            <w:pPr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Sets out how a tourism tax could work in London, and arguments for and against (p.12)</w:t>
            </w:r>
            <w:r w:rsidR="00BA724E">
              <w:rPr>
                <w:szCs w:val="23"/>
                <w:shd w:val="clear" w:color="auto" w:fill="FFFFFF"/>
              </w:rPr>
              <w:t>.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 w:rsidRPr="00E3686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4679" w:type="dxa"/>
          </w:tcPr>
          <w:p w:rsidR="005E2594" w:rsidRDefault="00BA724E" w:rsidP="00944CC8">
            <w:hyperlink r:id="rId26" w:history="1">
              <w:r w:rsidR="005E2594" w:rsidRPr="001E33E4">
                <w:rPr>
                  <w:rStyle w:val="Hyperlink"/>
                </w:rPr>
                <w:t>Parliamen</w:t>
              </w:r>
              <w:r w:rsidR="005E2594" w:rsidRPr="001E33E4">
                <w:rPr>
                  <w:rStyle w:val="Hyperlink"/>
                </w:rPr>
                <w:t>t</w:t>
              </w:r>
              <w:r w:rsidR="005E2594" w:rsidRPr="001E33E4">
                <w:rPr>
                  <w:rStyle w:val="Hyperlink"/>
                </w:rPr>
                <w:t xml:space="preserve"> Briefing: Tourism statistics and policy</w:t>
              </w:r>
            </w:hyperlink>
            <w:r w:rsidR="005E2594">
              <w:t xml:space="preserve"> </w:t>
            </w:r>
          </w:p>
        </w:tc>
        <w:tc>
          <w:tcPr>
            <w:tcW w:w="5528" w:type="dxa"/>
          </w:tcPr>
          <w:p w:rsidR="005E2594" w:rsidRPr="00F14E1A" w:rsidRDefault="005E2594" w:rsidP="00BA724E">
            <w:r>
              <w:t xml:space="preserve">Key national data concerning rising inbound tourism and </w:t>
            </w:r>
            <w:r w:rsidR="00BA724E">
              <w:t xml:space="preserve">the impact of </w:t>
            </w:r>
            <w:r>
              <w:t xml:space="preserve">Brexit.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79" w:type="dxa"/>
          </w:tcPr>
          <w:p w:rsidR="005E2594" w:rsidRDefault="00BA724E" w:rsidP="00303D0C">
            <w:pPr>
              <w:pStyle w:val="Footer"/>
              <w:tabs>
                <w:tab w:val="clear" w:pos="4153"/>
                <w:tab w:val="clear" w:pos="8306"/>
              </w:tabs>
              <w:spacing w:before="0" w:after="0"/>
            </w:pPr>
            <w:hyperlink r:id="rId27" w:history="1">
              <w:r w:rsidR="005E2594" w:rsidRPr="0073677B">
                <w:rPr>
                  <w:rStyle w:val="Hyperlink"/>
                </w:rPr>
                <w:t>Experience Ox</w:t>
              </w:r>
              <w:r w:rsidR="005E2594" w:rsidRPr="0073677B">
                <w:rPr>
                  <w:rStyle w:val="Hyperlink"/>
                </w:rPr>
                <w:t>f</w:t>
              </w:r>
              <w:r w:rsidR="005E2594" w:rsidRPr="0073677B">
                <w:rPr>
                  <w:rStyle w:val="Hyperlink"/>
                </w:rPr>
                <w:t>or</w:t>
              </w:r>
              <w:r w:rsidR="005E2594" w:rsidRPr="0073677B">
                <w:rPr>
                  <w:rStyle w:val="Hyperlink"/>
                </w:rPr>
                <w:t>d</w:t>
              </w:r>
              <w:r w:rsidR="005E2594" w:rsidRPr="0073677B">
                <w:rPr>
                  <w:rStyle w:val="Hyperlink"/>
                </w:rPr>
                <w:t>shire: The Economic Impact of Tou</w:t>
              </w:r>
              <w:r w:rsidR="005E2594" w:rsidRPr="0073677B">
                <w:rPr>
                  <w:rStyle w:val="Hyperlink"/>
                </w:rPr>
                <w:t>r</w:t>
              </w:r>
              <w:r w:rsidR="005E2594" w:rsidRPr="0073677B">
                <w:rPr>
                  <w:rStyle w:val="Hyperlink"/>
                </w:rPr>
                <w:t>ism</w:t>
              </w:r>
            </w:hyperlink>
            <w:r>
              <w:rPr>
                <w:rStyle w:val="Hyperlink"/>
              </w:rPr>
              <w:t xml:space="preserve"> 2016</w:t>
            </w:r>
          </w:p>
        </w:tc>
        <w:tc>
          <w:tcPr>
            <w:tcW w:w="5528" w:type="dxa"/>
          </w:tcPr>
          <w:p w:rsidR="005E2594" w:rsidRDefault="00BA724E" w:rsidP="00BA724E">
            <w:r>
              <w:t>Sets out the number of</w:t>
            </w:r>
            <w:r w:rsidR="005E2594">
              <w:t xml:space="preserve"> trips, stays, visitor spend and economic impact of tourism in Oxfordshire.</w:t>
            </w:r>
          </w:p>
        </w:tc>
      </w:tr>
      <w:tr w:rsidR="005E2594" w:rsidTr="00BF363D">
        <w:trPr>
          <w:trHeight w:val="424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5E2594" w:rsidRPr="00C07CAA" w:rsidRDefault="005E2594" w:rsidP="00944CC8">
            <w:pPr>
              <w:jc w:val="center"/>
              <w:rPr>
                <w:b/>
              </w:rPr>
            </w:pPr>
            <w:r w:rsidRPr="00C07CAA">
              <w:rPr>
                <w:b/>
                <w:sz w:val="28"/>
              </w:rPr>
              <w:t>Media Reports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944C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79" w:type="dxa"/>
          </w:tcPr>
          <w:p w:rsidR="005E2594" w:rsidRDefault="00BA724E" w:rsidP="00944CC8">
            <w:hyperlink r:id="rId28" w:history="1">
              <w:r w:rsidR="005E2594" w:rsidRPr="00C04BBE">
                <w:rPr>
                  <w:rStyle w:val="Hyperlink"/>
                </w:rPr>
                <w:t>Bath cons</w:t>
              </w:r>
              <w:r w:rsidR="005E2594" w:rsidRPr="00C04BBE">
                <w:rPr>
                  <w:rStyle w:val="Hyperlink"/>
                </w:rPr>
                <w:t>i</w:t>
              </w:r>
              <w:r w:rsidR="005E2594" w:rsidRPr="00C04BBE">
                <w:rPr>
                  <w:rStyle w:val="Hyperlink"/>
                </w:rPr>
                <w:t>de</w:t>
              </w:r>
              <w:r w:rsidR="005E2594" w:rsidRPr="00C04BBE">
                <w:rPr>
                  <w:rStyle w:val="Hyperlink"/>
                </w:rPr>
                <w:t>r</w:t>
              </w:r>
              <w:r w:rsidR="005E2594" w:rsidRPr="00C04BBE">
                <w:rPr>
                  <w:rStyle w:val="Hyperlink"/>
                </w:rPr>
                <w:t>s con</w:t>
              </w:r>
              <w:r w:rsidR="005E2594" w:rsidRPr="00C04BBE">
                <w:rPr>
                  <w:rStyle w:val="Hyperlink"/>
                </w:rPr>
                <w:t>g</w:t>
              </w:r>
              <w:r w:rsidR="005E2594" w:rsidRPr="00C04BBE">
                <w:rPr>
                  <w:rStyle w:val="Hyperlink"/>
                </w:rPr>
                <w:t>estion charge</w:t>
              </w:r>
            </w:hyperlink>
          </w:p>
        </w:tc>
        <w:tc>
          <w:tcPr>
            <w:tcW w:w="5528" w:type="dxa"/>
          </w:tcPr>
          <w:p w:rsidR="005E2594" w:rsidRPr="007A2AFE" w:rsidRDefault="005E2594" w:rsidP="00BA724E">
            <w:r>
              <w:t>Suggestions of a charge for high emitting coaches</w:t>
            </w:r>
            <w:r w:rsidR="00BA724E">
              <w:t xml:space="preserve"> in Bath. </w:t>
            </w:r>
          </w:p>
        </w:tc>
      </w:tr>
      <w:tr w:rsidR="005E2594" w:rsidTr="00BF363D">
        <w:tc>
          <w:tcPr>
            <w:tcW w:w="567" w:type="dxa"/>
          </w:tcPr>
          <w:p w:rsidR="005E2594" w:rsidRPr="00E36862" w:rsidRDefault="005E2594" w:rsidP="005E25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79" w:type="dxa"/>
          </w:tcPr>
          <w:p w:rsidR="005E2594" w:rsidRPr="007A2AFE" w:rsidRDefault="00BA724E" w:rsidP="00944CC8">
            <w:pPr>
              <w:shd w:val="clear" w:color="auto" w:fill="FFFFFF"/>
              <w:outlineLvl w:val="0"/>
              <w:rPr>
                <w:rFonts w:eastAsia="Times New Roman"/>
                <w:color w:val="121212"/>
                <w:kern w:val="36"/>
                <w:szCs w:val="48"/>
                <w:lang w:eastAsia="en-GB"/>
              </w:rPr>
            </w:pPr>
            <w:hyperlink r:id="rId29" w:history="1">
              <w:r w:rsidR="005E2594" w:rsidRPr="00C04BBE">
                <w:rPr>
                  <w:rStyle w:val="Hyperlink"/>
                  <w:rFonts w:eastAsia="Times New Roman"/>
                  <w:kern w:val="36"/>
                  <w:szCs w:val="48"/>
                  <w:lang w:eastAsia="en-GB"/>
                </w:rPr>
                <w:t xml:space="preserve">Entering Rome </w:t>
              </w:r>
              <w:r w:rsidR="005E2594" w:rsidRPr="00C04BBE">
                <w:rPr>
                  <w:rStyle w:val="Hyperlink"/>
                  <w:rFonts w:eastAsia="Times New Roman"/>
                  <w:kern w:val="36"/>
                  <w:szCs w:val="48"/>
                  <w:lang w:eastAsia="en-GB"/>
                </w:rPr>
                <w:t>b</w:t>
              </w:r>
              <w:r w:rsidR="005E2594" w:rsidRPr="00C04BBE">
                <w:rPr>
                  <w:rStyle w:val="Hyperlink"/>
                  <w:rFonts w:eastAsia="Times New Roman"/>
                  <w:kern w:val="36"/>
                  <w:szCs w:val="48"/>
                  <w:lang w:eastAsia="en-GB"/>
                </w:rPr>
                <w:t>y Coach</w:t>
              </w:r>
            </w:hyperlink>
            <w:r w:rsidR="005E2594">
              <w:rPr>
                <w:rFonts w:eastAsia="Times New Roman"/>
                <w:color w:val="121212"/>
                <w:kern w:val="36"/>
                <w:szCs w:val="48"/>
                <w:lang w:eastAsia="en-GB"/>
              </w:rPr>
              <w:t xml:space="preserve"> </w:t>
            </w:r>
          </w:p>
        </w:tc>
        <w:tc>
          <w:tcPr>
            <w:tcW w:w="5528" w:type="dxa"/>
          </w:tcPr>
          <w:p w:rsidR="005E2594" w:rsidRDefault="005E2594" w:rsidP="00BA724E">
            <w:r>
              <w:t xml:space="preserve">Coaches to be charged 1000 euros to enter </w:t>
            </w:r>
            <w:r w:rsidR="00BA724E">
              <w:t>Rome City Centre.</w:t>
            </w:r>
          </w:p>
        </w:tc>
      </w:tr>
      <w:tr w:rsidR="005E2594" w:rsidTr="00BF363D">
        <w:tc>
          <w:tcPr>
            <w:tcW w:w="567" w:type="dxa"/>
          </w:tcPr>
          <w:p w:rsidR="005E2594" w:rsidRPr="001413CE" w:rsidRDefault="005E2594" w:rsidP="005E2594">
            <w:pPr>
              <w:rPr>
                <w:b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679" w:type="dxa"/>
          </w:tcPr>
          <w:p w:rsidR="005E2594" w:rsidRDefault="00BA724E" w:rsidP="00C04BBE">
            <w:hyperlink r:id="rId30" w:history="1">
              <w:r w:rsidR="005E2594" w:rsidRPr="00505B90">
                <w:rPr>
                  <w:rStyle w:val="Hyperlink"/>
                </w:rPr>
                <w:t>Tourist numbers so</w:t>
              </w:r>
              <w:r w:rsidR="005E2594" w:rsidRPr="00505B90">
                <w:rPr>
                  <w:rStyle w:val="Hyperlink"/>
                </w:rPr>
                <w:t>a</w:t>
              </w:r>
              <w:r w:rsidR="005E2594" w:rsidRPr="00505B90">
                <w:rPr>
                  <w:rStyle w:val="Hyperlink"/>
                </w:rPr>
                <w:t>r in Oxford</w:t>
              </w:r>
            </w:hyperlink>
          </w:p>
        </w:tc>
        <w:tc>
          <w:tcPr>
            <w:tcW w:w="5528" w:type="dxa"/>
          </w:tcPr>
          <w:p w:rsidR="005E2594" w:rsidRDefault="00BA724E" w:rsidP="00BA724E">
            <w:r>
              <w:t>Oxford vi</w:t>
            </w:r>
            <w:r w:rsidR="005E2594">
              <w:t>sitor</w:t>
            </w:r>
            <w:r>
              <w:t>s</w:t>
            </w:r>
            <w:r w:rsidR="005E2594">
              <w:t xml:space="preserve"> peak at 16000 a day</w:t>
            </w:r>
            <w:r>
              <w:t>.</w:t>
            </w:r>
            <w:bookmarkStart w:id="0" w:name="_GoBack"/>
            <w:bookmarkEnd w:id="0"/>
          </w:p>
        </w:tc>
      </w:tr>
    </w:tbl>
    <w:p w:rsidR="00DA5725" w:rsidRPr="00620468" w:rsidRDefault="00DA5725" w:rsidP="00534407">
      <w:pPr>
        <w:jc w:val="center"/>
      </w:pPr>
    </w:p>
    <w:sectPr w:rsidR="00DA5725" w:rsidRPr="00620468" w:rsidSect="00534407">
      <w:headerReference w:type="default" r:id="rId31"/>
      <w:footerReference w:type="default" r:id="rId32"/>
      <w:pgSz w:w="11906" w:h="16838"/>
      <w:pgMar w:top="0" w:right="1133" w:bottom="0" w:left="1440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9F" w:rsidRDefault="004D1A9F" w:rsidP="004D1A9F">
      <w:r>
        <w:separator/>
      </w:r>
    </w:p>
  </w:endnote>
  <w:endnote w:type="continuationSeparator" w:id="0">
    <w:p w:rsidR="004D1A9F" w:rsidRDefault="004D1A9F" w:rsidP="004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94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7AE" w:rsidRDefault="00D61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7AE" w:rsidRDefault="00534407" w:rsidP="00534407">
    <w:pPr>
      <w:pStyle w:val="Footer"/>
      <w:tabs>
        <w:tab w:val="clear" w:pos="4153"/>
        <w:tab w:val="clear" w:pos="8306"/>
        <w:tab w:val="left" w:pos="7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9F" w:rsidRDefault="004D1A9F" w:rsidP="004D1A9F">
      <w:r>
        <w:separator/>
      </w:r>
    </w:p>
  </w:footnote>
  <w:footnote w:type="continuationSeparator" w:id="0">
    <w:p w:rsidR="004D1A9F" w:rsidRDefault="004D1A9F" w:rsidP="004D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F" w:rsidRDefault="004D1A9F" w:rsidP="00A06D90">
    <w:pPr>
      <w:pStyle w:val="Header"/>
      <w:tabs>
        <w:tab w:val="clear" w:pos="4513"/>
        <w:tab w:val="left" w:pos="2640"/>
      </w:tabs>
    </w:pPr>
    <w:r>
      <w:tab/>
    </w:r>
    <w:r w:rsidR="00A06D90">
      <w:tab/>
    </w:r>
  </w:p>
  <w:p w:rsidR="004D1A9F" w:rsidRDefault="004D1A9F">
    <w:pPr>
      <w:pStyle w:val="Header"/>
    </w:pPr>
    <w:r>
      <w:rPr>
        <w:noProof/>
        <w:lang w:eastAsia="en-GB"/>
      </w:rPr>
      <w:drawing>
        <wp:inline distT="0" distB="0" distL="0" distR="0" wp14:anchorId="6470AB8E" wp14:editId="51725FE5">
          <wp:extent cx="5731510" cy="5731510"/>
          <wp:effectExtent l="0" t="0" r="2540" b="2540"/>
          <wp:docPr id="1" name="Picture 1" descr="Image result for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xford ci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45C"/>
    <w:multiLevelType w:val="hybridMultilevel"/>
    <w:tmpl w:val="F4C6D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7BA2"/>
    <w:multiLevelType w:val="hybridMultilevel"/>
    <w:tmpl w:val="72FA8018"/>
    <w:lvl w:ilvl="0" w:tplc="B6EAD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4614"/>
    <w:multiLevelType w:val="hybridMultilevel"/>
    <w:tmpl w:val="E6FC18A2"/>
    <w:lvl w:ilvl="0" w:tplc="7AC0A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B05"/>
    <w:multiLevelType w:val="hybridMultilevel"/>
    <w:tmpl w:val="8CC6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87A"/>
    <w:multiLevelType w:val="multilevel"/>
    <w:tmpl w:val="A522A0AE"/>
    <w:lvl w:ilvl="0">
      <w:start w:val="1"/>
      <w:numFmt w:val="decimal"/>
      <w:pStyle w:val="Scoping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coping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8D62FD9"/>
    <w:multiLevelType w:val="hybridMultilevel"/>
    <w:tmpl w:val="CEB0D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F5456"/>
    <w:multiLevelType w:val="hybridMultilevel"/>
    <w:tmpl w:val="588C5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417EA"/>
    <w:multiLevelType w:val="hybridMultilevel"/>
    <w:tmpl w:val="2D100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235BC"/>
    <w:multiLevelType w:val="hybridMultilevel"/>
    <w:tmpl w:val="46F6C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68"/>
    <w:rsid w:val="000373E3"/>
    <w:rsid w:val="000A0967"/>
    <w:rsid w:val="000B4310"/>
    <w:rsid w:val="000D09EC"/>
    <w:rsid w:val="000E18A2"/>
    <w:rsid w:val="000E7808"/>
    <w:rsid w:val="001972D7"/>
    <w:rsid w:val="001E33E4"/>
    <w:rsid w:val="001F04D8"/>
    <w:rsid w:val="00237216"/>
    <w:rsid w:val="00255D81"/>
    <w:rsid w:val="00277AD3"/>
    <w:rsid w:val="00294FA4"/>
    <w:rsid w:val="002D12A0"/>
    <w:rsid w:val="002E26F3"/>
    <w:rsid w:val="00303D0C"/>
    <w:rsid w:val="00317FBC"/>
    <w:rsid w:val="00382017"/>
    <w:rsid w:val="003D68A6"/>
    <w:rsid w:val="003F43DA"/>
    <w:rsid w:val="004000D7"/>
    <w:rsid w:val="00416773"/>
    <w:rsid w:val="00470D1C"/>
    <w:rsid w:val="004D1A9F"/>
    <w:rsid w:val="00504E43"/>
    <w:rsid w:val="00505B90"/>
    <w:rsid w:val="00533F70"/>
    <w:rsid w:val="00534407"/>
    <w:rsid w:val="00594FCC"/>
    <w:rsid w:val="005D644D"/>
    <w:rsid w:val="005E2594"/>
    <w:rsid w:val="00620468"/>
    <w:rsid w:val="006310E3"/>
    <w:rsid w:val="00651489"/>
    <w:rsid w:val="00681603"/>
    <w:rsid w:val="00686361"/>
    <w:rsid w:val="007309B7"/>
    <w:rsid w:val="007908F4"/>
    <w:rsid w:val="007C07E6"/>
    <w:rsid w:val="007F62F3"/>
    <w:rsid w:val="008005F0"/>
    <w:rsid w:val="00811408"/>
    <w:rsid w:val="00843C3F"/>
    <w:rsid w:val="008A22C6"/>
    <w:rsid w:val="008B0ECA"/>
    <w:rsid w:val="008E451E"/>
    <w:rsid w:val="00A06D90"/>
    <w:rsid w:val="00A12BA2"/>
    <w:rsid w:val="00A326CF"/>
    <w:rsid w:val="00A7738F"/>
    <w:rsid w:val="00AA59EC"/>
    <w:rsid w:val="00B458FA"/>
    <w:rsid w:val="00BA724E"/>
    <w:rsid w:val="00BF363D"/>
    <w:rsid w:val="00C004F1"/>
    <w:rsid w:val="00C04BBE"/>
    <w:rsid w:val="00C07F80"/>
    <w:rsid w:val="00C75B98"/>
    <w:rsid w:val="00CA36C6"/>
    <w:rsid w:val="00D04048"/>
    <w:rsid w:val="00D617AE"/>
    <w:rsid w:val="00DA5725"/>
    <w:rsid w:val="00DA5FC9"/>
    <w:rsid w:val="00E54979"/>
    <w:rsid w:val="00EC3C5C"/>
    <w:rsid w:val="00F11CA5"/>
    <w:rsid w:val="00FD3A85"/>
    <w:rsid w:val="00FD55B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617AE"/>
    <w:pPr>
      <w:keepNext/>
      <w:spacing w:after="120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7AE"/>
    <w:pPr>
      <w:keepNext/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68"/>
    <w:pPr>
      <w:ind w:left="720"/>
      <w:contextualSpacing/>
    </w:pPr>
  </w:style>
  <w:style w:type="paragraph" w:styleId="Footer">
    <w:name w:val="footer"/>
    <w:basedOn w:val="Normal"/>
    <w:link w:val="FooterChar"/>
    <w:rsid w:val="008B0ECA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B0ECA"/>
    <w:rPr>
      <w:rFonts w:eastAsia="Times New Roman"/>
    </w:rPr>
  </w:style>
  <w:style w:type="paragraph" w:styleId="Header">
    <w:name w:val="header"/>
    <w:basedOn w:val="Normal"/>
    <w:link w:val="HeaderChar"/>
    <w:unhideWhenUsed/>
    <w:rsid w:val="004D1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9F"/>
  </w:style>
  <w:style w:type="paragraph" w:styleId="BalloonText">
    <w:name w:val="Balloon Text"/>
    <w:basedOn w:val="Normal"/>
    <w:link w:val="BalloonTextChar"/>
    <w:uiPriority w:val="99"/>
    <w:semiHidden/>
    <w:unhideWhenUsed/>
    <w:rsid w:val="004D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C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7AE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7AE"/>
    <w:rPr>
      <w:rFonts w:eastAsia="Times New Roman" w:cs="Times New Roman"/>
      <w:b/>
      <w:bCs/>
    </w:rPr>
  </w:style>
  <w:style w:type="paragraph" w:customStyle="1" w:styleId="Scopingheading1">
    <w:name w:val="Scoping heading 1"/>
    <w:basedOn w:val="Normal"/>
    <w:rsid w:val="00D617AE"/>
    <w:pPr>
      <w:numPr>
        <w:numId w:val="4"/>
      </w:numPr>
      <w:spacing w:before="120" w:after="120"/>
    </w:pPr>
    <w:rPr>
      <w:rFonts w:eastAsia="Times New Roman"/>
      <w:b/>
      <w:bCs/>
    </w:rPr>
  </w:style>
  <w:style w:type="paragraph" w:customStyle="1" w:styleId="Scopingheading2">
    <w:name w:val="Scoping heading 2"/>
    <w:basedOn w:val="Scopingheading1"/>
    <w:rsid w:val="00D617AE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11C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12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617AE"/>
    <w:pPr>
      <w:keepNext/>
      <w:spacing w:after="120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7AE"/>
    <w:pPr>
      <w:keepNext/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68"/>
    <w:pPr>
      <w:ind w:left="720"/>
      <w:contextualSpacing/>
    </w:pPr>
  </w:style>
  <w:style w:type="paragraph" w:styleId="Footer">
    <w:name w:val="footer"/>
    <w:basedOn w:val="Normal"/>
    <w:link w:val="FooterChar"/>
    <w:rsid w:val="008B0ECA"/>
    <w:pPr>
      <w:tabs>
        <w:tab w:val="center" w:pos="4153"/>
        <w:tab w:val="right" w:pos="8306"/>
      </w:tabs>
      <w:spacing w:before="120" w:after="12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B0ECA"/>
    <w:rPr>
      <w:rFonts w:eastAsia="Times New Roman"/>
    </w:rPr>
  </w:style>
  <w:style w:type="paragraph" w:styleId="Header">
    <w:name w:val="header"/>
    <w:basedOn w:val="Normal"/>
    <w:link w:val="HeaderChar"/>
    <w:unhideWhenUsed/>
    <w:rsid w:val="004D1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9F"/>
  </w:style>
  <w:style w:type="paragraph" w:styleId="BalloonText">
    <w:name w:val="Balloon Text"/>
    <w:basedOn w:val="Normal"/>
    <w:link w:val="BalloonTextChar"/>
    <w:uiPriority w:val="99"/>
    <w:semiHidden/>
    <w:unhideWhenUsed/>
    <w:rsid w:val="004D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C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17AE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7AE"/>
    <w:rPr>
      <w:rFonts w:eastAsia="Times New Roman" w:cs="Times New Roman"/>
      <w:b/>
      <w:bCs/>
    </w:rPr>
  </w:style>
  <w:style w:type="paragraph" w:customStyle="1" w:styleId="Scopingheading1">
    <w:name w:val="Scoping heading 1"/>
    <w:basedOn w:val="Normal"/>
    <w:rsid w:val="00D617AE"/>
    <w:pPr>
      <w:numPr>
        <w:numId w:val="4"/>
      </w:numPr>
      <w:spacing w:before="120" w:after="120"/>
    </w:pPr>
    <w:rPr>
      <w:rFonts w:eastAsia="Times New Roman"/>
      <w:b/>
      <w:bCs/>
    </w:rPr>
  </w:style>
  <w:style w:type="paragraph" w:customStyle="1" w:styleId="Scopingheading2">
    <w:name w:val="Scoping heading 2"/>
    <w:basedOn w:val="Scopingheading1"/>
    <w:rsid w:val="00D617AE"/>
    <w:pPr>
      <w:numPr>
        <w:ilvl w:val="1"/>
      </w:numPr>
      <w:tabs>
        <w:tab w:val="clear" w:pos="720"/>
        <w:tab w:val="num" w:pos="1440"/>
      </w:tabs>
      <w:ind w:left="1440"/>
    </w:pPr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11C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12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sitbritain.org/sites/default/files/vb-corporate/Documents-Library/documents/England-documents/oxford.pdf" TargetMode="External"/><Relationship Id="rId18" Type="http://schemas.openxmlformats.org/officeDocument/2006/relationships/hyperlink" Target="https://www.emeraldinsight.com/doi/pdfplus/10.1108/JTF-04-2017-0022" TargetMode="External"/><Relationship Id="rId26" Type="http://schemas.openxmlformats.org/officeDocument/2006/relationships/hyperlink" Target="https://researchbriefings.parliament.uk/ResearchBriefing/Summary/SN06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tyofsydney.nsw.gov.au/__data/assets/pdf_file/0006/216393/Legible-Sydney-Wayfinding-Strategy_Part1of2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visitbritain.org/sites/default/files/vb-corporate/dmo_guide_final.pdf" TargetMode="External"/><Relationship Id="rId17" Type="http://schemas.openxmlformats.org/officeDocument/2006/relationships/hyperlink" Target="https://www.oxford.gov.uk/download/downloads/id/2629/74_sustainable_tourism.pdf" TargetMode="External"/><Relationship Id="rId25" Type="http://schemas.openxmlformats.org/officeDocument/2006/relationships/hyperlink" Target="https://www.london.gov.uk/sites/default/files/tourism-levy-for-london-wp83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xfordshire.gov.uk/residents/roads-and-transport/connecting-oxfordshire/area-strategies" TargetMode="External"/><Relationship Id="rId20" Type="http://schemas.openxmlformats.org/officeDocument/2006/relationships/hyperlink" Target="https://www.wttc.org/-/media/files/reports/policy-research/coping-with-success---managing-overcrowding-in-tourism-destinations-2017.pdf" TargetMode="External"/><Relationship Id="rId29" Type="http://schemas.openxmlformats.org/officeDocument/2006/relationships/hyperlink" Target="https://www.telegraph.co.uk/travel/news/Rome-to-increase-tourist-tax-in-Holy-Year-to-ease-coach-conges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tbritain.org/sites/default/files/vb-corporate/Documents-Library/documents/England-documents/guidance_on_city_centre_management.pdf" TargetMode="External"/><Relationship Id="rId24" Type="http://schemas.openxmlformats.org/officeDocument/2006/relationships/hyperlink" Target="https://www.grouptravel-europe.com/pdf/parking_and_permits_tourist_coaches_italy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oxford.gov.uk/downloads/file/5101/oxford_local_plan_2036_-_proposed_submission_draft" TargetMode="External"/><Relationship Id="rId23" Type="http://schemas.openxmlformats.org/officeDocument/2006/relationships/hyperlink" Target="http://researchbriefings.files.parliament.uk/documents/SN01171/SN01171.pdf" TargetMode="External"/><Relationship Id="rId28" Type="http://schemas.openxmlformats.org/officeDocument/2006/relationships/hyperlink" Target="https://www.telegraph.co.uk/news/2018/04/04/bath-could-become-first-outside-london-charge-cars-drive-centre/" TargetMode="External"/><Relationship Id="rId10" Type="http://schemas.openxmlformats.org/officeDocument/2006/relationships/hyperlink" Target="https://www.visitbritain.org/sector-deal-uk-tourism" TargetMode="External"/><Relationship Id="rId19" Type="http://schemas.openxmlformats.org/officeDocument/2006/relationships/hyperlink" Target="https://www.corecities.com/sites/default/files/field/attachment/Cultural%20Cities%20Enquiry%20%5Bweb%5D.pd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iu.org.uk/wp-content/uploads/2014/11/Local-authorities-and-tourism.pdf" TargetMode="External"/><Relationship Id="rId14" Type="http://schemas.openxmlformats.org/officeDocument/2006/relationships/hyperlink" Target="https://www2.oxfordshire.gov.uk/cms/sites/default/files/folders/documents/roadsandtransport/transportpoliciesandplans/areatransportstrategies/oxford/03001-FinalReport-RevC2.pdf" TargetMode="External"/><Relationship Id="rId22" Type="http://schemas.openxmlformats.org/officeDocument/2006/relationships/hyperlink" Target="http://www.edinburgh.gov.uk/download/meetings/id/57232/item_83_-_edinburgh_transient_visitor_levy" TargetMode="External"/><Relationship Id="rId27" Type="http://schemas.openxmlformats.org/officeDocument/2006/relationships/hyperlink" Target="https://www.experienceoxfordshire.org/wp-content/uploads/2017/06/Economic-Impact-of-Tourism-Oxfordshire-2016.pdf" TargetMode="External"/><Relationship Id="rId30" Type="http://schemas.openxmlformats.org/officeDocument/2006/relationships/hyperlink" Target="https://www.oxfordmail.co.uk/news/16370153.tourist-numbers-in-oxford-soar-to-16000-a-da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5B84-3B25-4B98-9B14-A948922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BDDC8A7F</Template>
  <TotalTime>332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20</cp:revision>
  <cp:lastPrinted>2018-07-10T12:51:00Z</cp:lastPrinted>
  <dcterms:created xsi:type="dcterms:W3CDTF">2019-01-24T14:46:00Z</dcterms:created>
  <dcterms:modified xsi:type="dcterms:W3CDTF">2019-02-12T15:43:00Z</dcterms:modified>
</cp:coreProperties>
</file>